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6" w:rsidRDefault="00975F48" w:rsidP="004A055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65pt;margin-top:3.9pt;width:165.35pt;height:56.45pt;z-index:251658240">
            <v:imagedata r:id="rId6" o:title=""/>
            <o:lock v:ext="edit" aspectratio="f"/>
            <w10:wrap type="square"/>
          </v:shape>
          <o:OLEObject Type="Embed" ProgID="Photoshop.Image.10" ShapeID="_x0000_s1026" DrawAspect="Content" ObjectID="_1573638686" r:id="rId7">
            <o:FieldCodes>\s</o:FieldCodes>
          </o:OLEObject>
        </w:pict>
      </w:r>
    </w:p>
    <w:p w:rsidR="00EF31B6" w:rsidRDefault="00EF31B6" w:rsidP="004A0552">
      <w:pPr>
        <w:spacing w:after="0" w:line="240" w:lineRule="auto"/>
        <w:rPr>
          <w:b/>
          <w:sz w:val="28"/>
          <w:szCs w:val="28"/>
          <w:lang w:val="en-US"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Pr="00571681" w:rsidRDefault="00975F48" w:rsidP="00B326E0">
      <w:pPr>
        <w:tabs>
          <w:tab w:val="left" w:pos="5110"/>
        </w:tabs>
        <w:spacing w:after="0"/>
        <w:rPr>
          <w:rFonts w:eastAsiaTheme="minorHAnsi"/>
          <w:b/>
          <w:sz w:val="24"/>
          <w:szCs w:val="24"/>
        </w:rPr>
      </w:pPr>
      <w:r w:rsidRPr="00975F48">
        <w:rPr>
          <w:rFonts w:eastAsiaTheme="minorEastAsia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19.6pt;margin-top:7.3pt;width:2.85pt;height:2.85pt;z-index:-251654144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>
        <w:rPr>
          <w:rFonts w:eastAsiaTheme="minorHAnsi"/>
          <w:b/>
          <w:noProof/>
          <w:sz w:val="24"/>
          <w:szCs w:val="24"/>
        </w:rPr>
        <w:pict>
          <v:shape id="_x0000_s1027" type="#_x0000_t120" style="position:absolute;margin-left:75.95pt;margin-top:7.3pt;width:2.85pt;height:2.85pt;z-index:-251655168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 w:rsidR="00B326E0">
        <w:rPr>
          <w:rFonts w:eastAsiaTheme="minorHAnsi"/>
          <w:b/>
          <w:sz w:val="24"/>
          <w:szCs w:val="24"/>
        </w:rPr>
        <w:t xml:space="preserve">Π. Αιγινήτου </w:t>
      </w:r>
      <w:r w:rsidR="00B326E0" w:rsidRPr="00987E24">
        <w:rPr>
          <w:rFonts w:eastAsiaTheme="minorHAnsi"/>
          <w:b/>
          <w:sz w:val="24"/>
          <w:szCs w:val="24"/>
        </w:rPr>
        <w:t>4</w:t>
      </w:r>
      <w:r w:rsidR="00B326E0">
        <w:rPr>
          <w:rFonts w:eastAsiaTheme="minorHAnsi"/>
          <w:b/>
          <w:sz w:val="24"/>
          <w:szCs w:val="24"/>
        </w:rPr>
        <w:t xml:space="preserve"> </w:t>
      </w:r>
      <w:r w:rsidR="00B326E0" w:rsidRPr="0025027F">
        <w:rPr>
          <w:rFonts w:eastAsiaTheme="minorHAnsi"/>
          <w:b/>
          <w:sz w:val="24"/>
          <w:szCs w:val="24"/>
        </w:rPr>
        <w:t xml:space="preserve">  </w:t>
      </w:r>
      <w:r w:rsidR="00B326E0">
        <w:rPr>
          <w:rFonts w:eastAsiaTheme="minorHAnsi"/>
          <w:b/>
          <w:sz w:val="24"/>
          <w:szCs w:val="24"/>
        </w:rPr>
        <w:t xml:space="preserve">Αίγινα   18010               </w:t>
      </w:r>
      <w:r w:rsidR="00B47F33">
        <w:rPr>
          <w:rFonts w:eastAsiaTheme="minorHAnsi"/>
          <w:b/>
          <w:sz w:val="24"/>
          <w:szCs w:val="24"/>
        </w:rPr>
        <w:t xml:space="preserve">                             </w:t>
      </w:r>
      <w:r w:rsidR="00B326E0">
        <w:rPr>
          <w:b/>
          <w:sz w:val="23"/>
          <w:szCs w:val="23"/>
        </w:rPr>
        <w:t xml:space="preserve">Αίγινα, </w:t>
      </w:r>
      <w:r w:rsidR="00B47F33">
        <w:rPr>
          <w:b/>
          <w:sz w:val="23"/>
          <w:szCs w:val="23"/>
        </w:rPr>
        <w:t>01</w:t>
      </w:r>
      <w:r w:rsidR="00B326E0" w:rsidRPr="00F41EA4">
        <w:rPr>
          <w:b/>
          <w:sz w:val="23"/>
          <w:szCs w:val="23"/>
        </w:rPr>
        <w:t xml:space="preserve"> </w:t>
      </w:r>
      <w:r w:rsidR="00B47F33">
        <w:rPr>
          <w:b/>
          <w:sz w:val="23"/>
          <w:szCs w:val="23"/>
        </w:rPr>
        <w:t>Δεκε</w:t>
      </w:r>
      <w:r w:rsidR="00245030">
        <w:rPr>
          <w:b/>
          <w:sz w:val="23"/>
          <w:szCs w:val="23"/>
        </w:rPr>
        <w:t>μβρίου</w:t>
      </w:r>
      <w:r w:rsidR="00B326E0">
        <w:rPr>
          <w:b/>
          <w:sz w:val="23"/>
          <w:szCs w:val="23"/>
        </w:rPr>
        <w:t xml:space="preserve"> </w:t>
      </w:r>
      <w:r w:rsidR="00B326E0" w:rsidRPr="00571681">
        <w:rPr>
          <w:b/>
          <w:sz w:val="23"/>
          <w:szCs w:val="23"/>
        </w:rPr>
        <w:t>201</w:t>
      </w:r>
      <w:r w:rsidR="00BA17F7">
        <w:rPr>
          <w:b/>
          <w:sz w:val="23"/>
          <w:szCs w:val="23"/>
        </w:rPr>
        <w:t>7</w:t>
      </w:r>
    </w:p>
    <w:p w:rsidR="00B326E0" w:rsidRPr="00B326E0" w:rsidRDefault="00B326E0" w:rsidP="00B326E0">
      <w:pPr>
        <w:tabs>
          <w:tab w:val="left" w:pos="5103"/>
        </w:tabs>
        <w:spacing w:after="0"/>
        <w:jc w:val="both"/>
        <w:rPr>
          <w:rFonts w:eastAsiaTheme="minorHAnsi"/>
          <w:b/>
          <w:sz w:val="23"/>
          <w:szCs w:val="23"/>
          <w:lang w:val="en-US"/>
        </w:rPr>
      </w:pPr>
      <w:proofErr w:type="gramStart"/>
      <w:r w:rsidRPr="00987E24">
        <w:rPr>
          <w:rFonts w:eastAsiaTheme="minorHAnsi"/>
          <w:b/>
          <w:sz w:val="24"/>
          <w:szCs w:val="24"/>
          <w:lang w:val="en-US"/>
        </w:rPr>
        <w:t>e</w:t>
      </w:r>
      <w:r w:rsidRPr="00571681">
        <w:rPr>
          <w:rFonts w:eastAsiaTheme="minorHAnsi"/>
          <w:b/>
          <w:sz w:val="24"/>
          <w:szCs w:val="24"/>
          <w:lang w:val="en-US"/>
        </w:rPr>
        <w:t>-</w:t>
      </w:r>
      <w:r w:rsidRPr="00987E24">
        <w:rPr>
          <w:rFonts w:eastAsiaTheme="minorHAnsi"/>
          <w:b/>
          <w:sz w:val="24"/>
          <w:szCs w:val="24"/>
          <w:lang w:val="en-US"/>
        </w:rPr>
        <w:t>mail</w:t>
      </w:r>
      <w:proofErr w:type="gramEnd"/>
      <w:r w:rsidRPr="00571681">
        <w:rPr>
          <w:rFonts w:eastAsiaTheme="minorHAnsi"/>
          <w:b/>
          <w:sz w:val="24"/>
          <w:szCs w:val="24"/>
          <w:lang w:val="en-US"/>
        </w:rPr>
        <w:t xml:space="preserve">: </w:t>
      </w:r>
      <w:hyperlink r:id="rId8" w:history="1">
        <w:r w:rsidRPr="00987E24">
          <w:rPr>
            <w:rFonts w:eastAsiaTheme="minorHAnsi"/>
            <w:b/>
            <w:sz w:val="24"/>
            <w:szCs w:val="24"/>
            <w:lang w:val="en-US"/>
          </w:rPr>
          <w:t>keda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aeginadimos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gr</w:t>
        </w:r>
      </w:hyperlink>
      <w:r w:rsidRPr="00571681">
        <w:rPr>
          <w:lang w:val="en-US"/>
        </w:rPr>
        <w:tab/>
        <w:t xml:space="preserve"> </w:t>
      </w:r>
      <w:r w:rsidRPr="00B326E0">
        <w:rPr>
          <w:lang w:val="en-US"/>
        </w:rPr>
        <w:t xml:space="preserve">                 </w:t>
      </w:r>
    </w:p>
    <w:p w:rsidR="00B326E0" w:rsidRPr="00095F3F" w:rsidRDefault="00B326E0" w:rsidP="00B326E0">
      <w:pPr>
        <w:spacing w:after="0"/>
        <w:jc w:val="both"/>
        <w:rPr>
          <w:rFonts w:eastAsiaTheme="minorHAnsi"/>
          <w:b/>
          <w:sz w:val="24"/>
          <w:szCs w:val="24"/>
        </w:rPr>
      </w:pPr>
      <w:r>
        <w:rPr>
          <w:b/>
          <w:noProof/>
          <w:lang w:eastAsia="el-GR"/>
        </w:rPr>
        <w:drawing>
          <wp:anchor distT="0" distB="0" distL="114300" distR="36195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19050" t="0" r="0" b="0"/>
            <wp:wrapTight wrapText="right">
              <wp:wrapPolygon edited="0">
                <wp:start x="-2298" y="0"/>
                <wp:lineTo x="-2298" y="20250"/>
                <wp:lineTo x="20681" y="20250"/>
                <wp:lineTo x="20681" y="0"/>
                <wp:lineTo x="-2298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F3F">
        <w:rPr>
          <w:b/>
        </w:rPr>
        <w:t xml:space="preserve">22970 22067  </w:t>
      </w:r>
      <w:r>
        <w:rPr>
          <w:rFonts w:eastAsia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79070" cy="178435"/>
            <wp:effectExtent l="19050" t="0" r="0" b="0"/>
            <wp:docPr id="6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5" cy="1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F3F">
        <w:rPr>
          <w:b/>
        </w:rPr>
        <w:t xml:space="preserve">  22970 22035</w:t>
      </w:r>
    </w:p>
    <w:p w:rsidR="004A0552" w:rsidRPr="00095F3F" w:rsidRDefault="00DB0AD6" w:rsidP="00DB0AD6">
      <w:pPr>
        <w:spacing w:after="0" w:line="240" w:lineRule="auto"/>
        <w:rPr>
          <w:b/>
        </w:rPr>
      </w:pPr>
      <w:r w:rsidRPr="00095F3F">
        <w:rPr>
          <w:b/>
        </w:rPr>
        <w:t xml:space="preserve">                                         </w:t>
      </w:r>
    </w:p>
    <w:p w:rsidR="00650979" w:rsidRPr="00095F3F" w:rsidRDefault="00650979" w:rsidP="00DB0AD6">
      <w:pPr>
        <w:spacing w:after="0" w:line="240" w:lineRule="auto"/>
        <w:rPr>
          <w:b/>
        </w:rPr>
      </w:pPr>
    </w:p>
    <w:p w:rsid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  <w:r w:rsidRPr="00650979">
        <w:rPr>
          <w:b/>
          <w:sz w:val="32"/>
          <w:szCs w:val="32"/>
        </w:rPr>
        <w:t>ΠΡΟΣΚΛΗΣΗ ΕΝΔΙΑΦΕΡΟΝΤΟΣ</w:t>
      </w:r>
    </w:p>
    <w:p w:rsidR="00650979" w:rsidRP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</w:p>
    <w:p w:rsidR="007B612E" w:rsidRPr="007A3AB0" w:rsidRDefault="00D64527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Η Κοινωφελής </w:t>
      </w:r>
      <w:r w:rsidR="00CD4699" w:rsidRPr="00245030">
        <w:rPr>
          <w:rFonts w:ascii="Arial" w:hAnsi="Arial" w:cs="Arial"/>
        </w:rPr>
        <w:t>Ε</w:t>
      </w:r>
      <w:r w:rsidRPr="00245030">
        <w:rPr>
          <w:rFonts w:ascii="Arial" w:hAnsi="Arial" w:cs="Arial"/>
        </w:rPr>
        <w:t xml:space="preserve">πιχείρηση του Δήμου Αίγινας (Κ.Ε.Δ.Α.) ανακοινώνει την </w:t>
      </w:r>
      <w:r w:rsidR="005A44CB" w:rsidRPr="00245030">
        <w:rPr>
          <w:rFonts w:ascii="Arial" w:hAnsi="Arial" w:cs="Arial"/>
        </w:rPr>
        <w:t xml:space="preserve">πρόσκληση ενδιαφέροντος  </w:t>
      </w:r>
      <w:r w:rsidR="0095117C" w:rsidRPr="00245030">
        <w:rPr>
          <w:rFonts w:ascii="Arial" w:hAnsi="Arial" w:cs="Arial"/>
        </w:rPr>
        <w:t xml:space="preserve">για </w:t>
      </w:r>
      <w:r w:rsidR="00844B90">
        <w:rPr>
          <w:rFonts w:ascii="Arial" w:hAnsi="Arial" w:cs="Arial"/>
        </w:rPr>
        <w:t xml:space="preserve">την προμήθεια καθισμάτων </w:t>
      </w:r>
      <w:r w:rsidR="009350F8">
        <w:rPr>
          <w:rFonts w:ascii="Arial" w:hAnsi="Arial" w:cs="Arial"/>
        </w:rPr>
        <w:t>που αφορούν</w:t>
      </w:r>
      <w:r w:rsidR="009350F8" w:rsidRPr="009350F8">
        <w:rPr>
          <w:rFonts w:ascii="Arial" w:hAnsi="Arial" w:cs="Arial"/>
        </w:rPr>
        <w:t xml:space="preserve"> </w:t>
      </w:r>
      <w:r w:rsidR="000F533A">
        <w:rPr>
          <w:rFonts w:ascii="Arial" w:hAnsi="Arial" w:cs="Arial"/>
        </w:rPr>
        <w:t>σ</w:t>
      </w:r>
      <w:r w:rsidR="00245030" w:rsidRPr="00245030">
        <w:rPr>
          <w:rFonts w:ascii="Arial" w:hAnsi="Arial" w:cs="Arial"/>
        </w:rPr>
        <w:t>την αίθουσα Ι. Καποδίστριας</w:t>
      </w:r>
      <w:r w:rsidR="007A3AB0" w:rsidRPr="007A3AB0">
        <w:rPr>
          <w:rFonts w:ascii="Arial" w:hAnsi="Arial" w:cs="Arial"/>
        </w:rPr>
        <w:t xml:space="preserve"> </w:t>
      </w:r>
      <w:r w:rsidR="007A3AB0">
        <w:rPr>
          <w:rFonts w:ascii="Arial" w:hAnsi="Arial" w:cs="Arial"/>
        </w:rPr>
        <w:t>(Δημοτικό Θέατρο).</w:t>
      </w:r>
    </w:p>
    <w:p w:rsidR="00DB2633" w:rsidRPr="00245030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Οι </w:t>
      </w:r>
      <w:r w:rsidR="00921823" w:rsidRPr="00245030">
        <w:rPr>
          <w:rFonts w:ascii="Arial" w:hAnsi="Arial" w:cs="Arial"/>
        </w:rPr>
        <w:t xml:space="preserve">προσφορές </w:t>
      </w:r>
      <w:r w:rsidRPr="00245030">
        <w:rPr>
          <w:rFonts w:ascii="Arial" w:hAnsi="Arial" w:cs="Arial"/>
        </w:rPr>
        <w:t>θα κατατίθενται</w:t>
      </w:r>
      <w:r w:rsidR="00921823" w:rsidRPr="00245030">
        <w:rPr>
          <w:rFonts w:ascii="Arial" w:hAnsi="Arial" w:cs="Arial"/>
        </w:rPr>
        <w:t xml:space="preserve"> </w:t>
      </w:r>
      <w:r w:rsidRPr="00245030">
        <w:rPr>
          <w:rFonts w:ascii="Arial" w:hAnsi="Arial" w:cs="Arial"/>
        </w:rPr>
        <w:t xml:space="preserve">καθημερινά στα γραφεία της Κ.Ε.Δ.Α. Π. Αιγινήτου 4 </w:t>
      </w:r>
    </w:p>
    <w:p w:rsidR="009B13EB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>2</w:t>
      </w:r>
      <w:r w:rsidRPr="00245030">
        <w:rPr>
          <w:rFonts w:ascii="Arial" w:hAnsi="Arial" w:cs="Arial"/>
          <w:vertAlign w:val="superscript"/>
        </w:rPr>
        <w:t>ος</w:t>
      </w:r>
      <w:r w:rsidRPr="00245030">
        <w:rPr>
          <w:rFonts w:ascii="Arial" w:hAnsi="Arial" w:cs="Arial"/>
        </w:rPr>
        <w:t xml:space="preserve"> όροφος, </w:t>
      </w:r>
      <w:r w:rsidR="00E9645C" w:rsidRPr="00245030">
        <w:rPr>
          <w:rFonts w:ascii="Arial" w:hAnsi="Arial" w:cs="Arial"/>
        </w:rPr>
        <w:t xml:space="preserve">από ώρα 09:00π.μ. έως 12μ.μ. </w:t>
      </w:r>
      <w:r w:rsidR="00F6251A" w:rsidRPr="00245030">
        <w:rPr>
          <w:rFonts w:ascii="Arial" w:hAnsi="Arial" w:cs="Arial"/>
        </w:rPr>
        <w:t xml:space="preserve">καθώς και στο </w:t>
      </w:r>
      <w:r w:rsidR="00F6251A" w:rsidRPr="00245030">
        <w:rPr>
          <w:rFonts w:ascii="Arial" w:hAnsi="Arial" w:cs="Arial"/>
          <w:lang w:val="en-US"/>
        </w:rPr>
        <w:t>e</w:t>
      </w:r>
      <w:r w:rsidR="00F6251A" w:rsidRPr="00245030">
        <w:rPr>
          <w:rFonts w:ascii="Arial" w:hAnsi="Arial" w:cs="Arial"/>
        </w:rPr>
        <w:t>-</w:t>
      </w:r>
      <w:r w:rsidR="00F6251A" w:rsidRPr="00245030">
        <w:rPr>
          <w:rFonts w:ascii="Arial" w:hAnsi="Arial" w:cs="Arial"/>
          <w:lang w:val="en-US"/>
        </w:rPr>
        <w:t>mail</w:t>
      </w:r>
      <w:r w:rsidR="00F6251A" w:rsidRPr="00245030">
        <w:rPr>
          <w:rFonts w:ascii="Arial" w:hAnsi="Arial" w:cs="Arial"/>
        </w:rPr>
        <w:t xml:space="preserve"> </w:t>
      </w:r>
      <w:hyperlink r:id="rId11" w:history="1">
        <w:r w:rsidR="00F6251A" w:rsidRPr="00245030">
          <w:rPr>
            <w:rStyle w:val="Hyperlink"/>
            <w:rFonts w:ascii="Arial" w:hAnsi="Arial" w:cs="Arial"/>
            <w:lang w:val="en-US"/>
          </w:rPr>
          <w:t>keda</w:t>
        </w:r>
        <w:r w:rsidR="00F6251A" w:rsidRPr="00245030">
          <w:rPr>
            <w:rStyle w:val="Hyperlink"/>
            <w:rFonts w:ascii="Arial" w:hAnsi="Arial" w:cs="Arial"/>
          </w:rPr>
          <w:t>@</w:t>
        </w:r>
        <w:r w:rsidR="00F6251A" w:rsidRPr="00245030">
          <w:rPr>
            <w:rStyle w:val="Hyperlink"/>
            <w:rFonts w:ascii="Arial" w:hAnsi="Arial" w:cs="Arial"/>
            <w:lang w:val="en-US"/>
          </w:rPr>
          <w:t>aeginadimos</w:t>
        </w:r>
        <w:r w:rsidR="00F6251A" w:rsidRPr="00245030">
          <w:rPr>
            <w:rStyle w:val="Hyperlink"/>
            <w:rFonts w:ascii="Arial" w:hAnsi="Arial" w:cs="Arial"/>
          </w:rPr>
          <w:t>.</w:t>
        </w:r>
        <w:r w:rsidR="00F6251A" w:rsidRPr="00245030">
          <w:rPr>
            <w:rStyle w:val="Hyperlink"/>
            <w:rFonts w:ascii="Arial" w:hAnsi="Arial" w:cs="Arial"/>
            <w:lang w:val="en-US"/>
          </w:rPr>
          <w:t>gr</w:t>
        </w:r>
      </w:hyperlink>
      <w:r w:rsidR="00F6251A" w:rsidRPr="00245030">
        <w:rPr>
          <w:rFonts w:ascii="Arial" w:hAnsi="Arial" w:cs="Arial"/>
        </w:rPr>
        <w:t>,</w:t>
      </w:r>
      <w:r w:rsidRPr="00245030">
        <w:rPr>
          <w:rFonts w:ascii="Arial" w:hAnsi="Arial" w:cs="Arial"/>
        </w:rPr>
        <w:t xml:space="preserve"> για χρονικό διάστημα από </w:t>
      </w:r>
      <w:r w:rsidR="00D70DD0" w:rsidRPr="00245030">
        <w:rPr>
          <w:rFonts w:ascii="Arial" w:hAnsi="Arial" w:cs="Arial"/>
        </w:rPr>
        <w:t>Π</w:t>
      </w:r>
      <w:r w:rsidR="00844B90">
        <w:rPr>
          <w:rFonts w:ascii="Arial" w:hAnsi="Arial" w:cs="Arial"/>
        </w:rPr>
        <w:t>αρασκευή</w:t>
      </w:r>
      <w:r w:rsidR="00AD0A37" w:rsidRPr="00245030">
        <w:rPr>
          <w:rFonts w:ascii="Arial" w:hAnsi="Arial" w:cs="Arial"/>
        </w:rPr>
        <w:t xml:space="preserve"> </w:t>
      </w:r>
      <w:r w:rsidR="00844B90">
        <w:rPr>
          <w:rFonts w:ascii="Arial" w:hAnsi="Arial" w:cs="Arial"/>
        </w:rPr>
        <w:t>1 Δεκεμβρίου</w:t>
      </w:r>
      <w:r w:rsidRPr="00245030">
        <w:rPr>
          <w:rFonts w:ascii="Arial" w:hAnsi="Arial" w:cs="Arial"/>
        </w:rPr>
        <w:t xml:space="preserve"> έως και </w:t>
      </w:r>
      <w:r w:rsidR="00A06560" w:rsidRPr="00245030">
        <w:rPr>
          <w:rFonts w:ascii="Arial" w:hAnsi="Arial" w:cs="Arial"/>
        </w:rPr>
        <w:t>Π</w:t>
      </w:r>
      <w:r w:rsidR="00245030" w:rsidRPr="00245030">
        <w:rPr>
          <w:rFonts w:ascii="Arial" w:hAnsi="Arial" w:cs="Arial"/>
        </w:rPr>
        <w:t>έμπτη</w:t>
      </w:r>
      <w:r w:rsidR="00AD0A37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7</w:t>
      </w:r>
      <w:r w:rsidR="00BA17F7" w:rsidRPr="00245030">
        <w:rPr>
          <w:rFonts w:ascii="Arial" w:hAnsi="Arial" w:cs="Arial"/>
        </w:rPr>
        <w:t xml:space="preserve"> </w:t>
      </w:r>
      <w:r w:rsidR="000F533A">
        <w:rPr>
          <w:rFonts w:ascii="Arial" w:hAnsi="Arial" w:cs="Arial"/>
        </w:rPr>
        <w:t>Δεκεμ</w:t>
      </w:r>
      <w:r w:rsidR="00245030" w:rsidRPr="00245030">
        <w:rPr>
          <w:rFonts w:ascii="Arial" w:hAnsi="Arial" w:cs="Arial"/>
        </w:rPr>
        <w:t>βρίου</w:t>
      </w:r>
      <w:r w:rsidR="00E9645C" w:rsidRPr="00245030">
        <w:rPr>
          <w:rFonts w:ascii="Arial" w:hAnsi="Arial" w:cs="Arial"/>
        </w:rPr>
        <w:t>.</w:t>
      </w:r>
    </w:p>
    <w:p w:rsidR="00245030" w:rsidRPr="00245030" w:rsidRDefault="00245030" w:rsidP="009B13EB">
      <w:pPr>
        <w:spacing w:after="0" w:line="240" w:lineRule="auto"/>
        <w:jc w:val="both"/>
        <w:rPr>
          <w:rFonts w:ascii="Arial" w:hAnsi="Arial" w:cs="Arial"/>
        </w:rPr>
      </w:pPr>
    </w:p>
    <w:p w:rsidR="00F02D2D" w:rsidRDefault="00844B90" w:rsidP="009B13EB">
      <w:pPr>
        <w:spacing w:after="0" w:line="240" w:lineRule="auto"/>
        <w:jc w:val="both"/>
        <w:rPr>
          <w:rFonts w:ascii="Arial" w:hAnsi="Arial" w:cs="Arial"/>
          <w:b/>
        </w:rPr>
      </w:pPr>
      <w:r w:rsidRPr="00DF37B5">
        <w:rPr>
          <w:rFonts w:ascii="Arial" w:hAnsi="Arial" w:cs="Arial"/>
          <w:b/>
        </w:rPr>
        <w:t>ΤΕΧΝΙΚΕΣ ΠΡΟΔΙΑΓΡΑΦΕΣ:</w:t>
      </w:r>
    </w:p>
    <w:p w:rsidR="00DF37B5" w:rsidRPr="00DF37B5" w:rsidRDefault="00DF37B5" w:rsidP="009B13EB">
      <w:pPr>
        <w:spacing w:after="0" w:line="240" w:lineRule="auto"/>
        <w:jc w:val="both"/>
        <w:rPr>
          <w:rFonts w:ascii="Arial" w:hAnsi="Arial" w:cs="Arial"/>
          <w:b/>
        </w:rPr>
      </w:pPr>
    </w:p>
    <w:p w:rsidR="00DF37B5" w:rsidRPr="00DF37B5" w:rsidRDefault="00DF37B5" w:rsidP="00DF37B5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F37B5">
        <w:rPr>
          <w:rFonts w:ascii="Arial" w:hAnsi="Arial" w:cs="Arial"/>
        </w:rPr>
        <w:t xml:space="preserve">Τα </w:t>
      </w:r>
      <w:r w:rsidR="00844B90" w:rsidRPr="00DF37B5">
        <w:rPr>
          <w:rFonts w:ascii="Arial" w:hAnsi="Arial" w:cs="Arial"/>
        </w:rPr>
        <w:t>κ</w:t>
      </w:r>
      <w:r w:rsidRPr="00DF37B5">
        <w:rPr>
          <w:rFonts w:ascii="Arial" w:hAnsi="Arial" w:cs="Arial"/>
        </w:rPr>
        <w:t>αθίσματα θα</w:t>
      </w:r>
      <w:r w:rsidR="00844B90" w:rsidRPr="00DF37B5">
        <w:rPr>
          <w:rFonts w:ascii="Arial" w:hAnsi="Arial" w:cs="Arial"/>
        </w:rPr>
        <w:t xml:space="preserve"> αποτελ</w:t>
      </w:r>
      <w:r w:rsidRPr="00DF37B5">
        <w:rPr>
          <w:rFonts w:ascii="Arial" w:hAnsi="Arial" w:cs="Arial"/>
        </w:rPr>
        <w:t>ούνται</w:t>
      </w:r>
      <w:r w:rsidR="00844B90" w:rsidRPr="00DF37B5">
        <w:rPr>
          <w:rFonts w:ascii="Arial" w:hAnsi="Arial" w:cs="Arial"/>
        </w:rPr>
        <w:t xml:space="preserve"> από πλάτη, έδρα και πλαϊνό στήριξης (σκελετός) με μπράτσο. </w:t>
      </w:r>
    </w:p>
    <w:p w:rsidR="00844B90" w:rsidRPr="00DF37B5" w:rsidRDefault="00844B90" w:rsidP="00DF37B5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F37B5">
        <w:rPr>
          <w:rFonts w:ascii="Arial" w:hAnsi="Arial" w:cs="Arial"/>
        </w:rPr>
        <w:t>Μεταξύ δύο διαδοχικών καθισμάτων παρεμβάλλεται ένα πλαϊνό στήριξης με μπράτσο ενώ στο τέλος κάθε σειρά κλείνει με ένα επιπλέον τελικό πλαϊνό.</w:t>
      </w:r>
    </w:p>
    <w:p w:rsidR="00DF37B5" w:rsidRPr="00DF37B5" w:rsidRDefault="00DF37B5" w:rsidP="00DF37B5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F37B5">
        <w:rPr>
          <w:rFonts w:ascii="Arial" w:hAnsi="Arial" w:cs="Arial"/>
        </w:rPr>
        <w:t>Το πόδι θα καταλήγει σε μεταλλική φλάντζα (πέλμα) η οποία θα βιδώνεται απ' ευθείας στο πάτωμα με 4 ειδικά μπουλόνια τα οποία δεν θα εξέχουν.</w:t>
      </w:r>
    </w:p>
    <w:p w:rsidR="00DF37B5" w:rsidRPr="00DF37B5" w:rsidRDefault="00DF37B5" w:rsidP="00DF37B5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F37B5">
        <w:rPr>
          <w:rFonts w:ascii="Arial" w:hAnsi="Arial" w:cs="Arial"/>
        </w:rPr>
        <w:t>Η έδρα θα πρέπει να αναδιπλώνεται για την καλύτερη δυνατή εξοικονόμηση χώρου.</w:t>
      </w:r>
    </w:p>
    <w:p w:rsidR="00DF37B5" w:rsidRDefault="00DF37B5" w:rsidP="00DF37B5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F37B5">
        <w:rPr>
          <w:rFonts w:ascii="Arial" w:hAnsi="Arial" w:cs="Arial"/>
        </w:rPr>
        <w:t>Το κάθισμα να είναι εύκολα αποσυναρμολογούμενο ώστε να μπορεί να αλλάζει η πλάτη, η έδρα και τα μπράτσα χωρίς να καταστρέφονται τα υπόλοιπα μέρη του.</w:t>
      </w:r>
    </w:p>
    <w:p w:rsidR="00DF37B5" w:rsidRDefault="00DF37B5" w:rsidP="00DF37B5">
      <w:pPr>
        <w:pStyle w:val="Normal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Έδρα:</w:t>
      </w:r>
    </w:p>
    <w:p w:rsidR="00DF37B5" w:rsidRPr="00DF37B5" w:rsidRDefault="00DF37B5" w:rsidP="00DF37B5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</w:t>
      </w:r>
      <w:r w:rsidRPr="00DF37B5">
        <w:rPr>
          <w:rFonts w:ascii="Arial" w:hAnsi="Arial" w:cs="Arial"/>
        </w:rPr>
        <w:t xml:space="preserve">έδρα του καθίσματος </w:t>
      </w:r>
      <w:r>
        <w:rPr>
          <w:rFonts w:ascii="Arial" w:hAnsi="Arial" w:cs="Arial"/>
        </w:rPr>
        <w:t xml:space="preserve">να είναι κατασκευασμένη </w:t>
      </w:r>
      <w:r w:rsidRPr="00DF37B5">
        <w:rPr>
          <w:rFonts w:ascii="Arial" w:hAnsi="Arial" w:cs="Arial"/>
        </w:rPr>
        <w:t xml:space="preserve"> από επάλληλα φύλλα κόντρα πλακέ οξιάς συνολικού πάχους τουλάχιστον 13 mm. </w:t>
      </w:r>
      <w:r>
        <w:rPr>
          <w:rFonts w:ascii="Arial" w:hAnsi="Arial" w:cs="Arial"/>
        </w:rPr>
        <w:t>Να ε</w:t>
      </w:r>
      <w:r w:rsidRPr="00DF37B5">
        <w:rPr>
          <w:rFonts w:ascii="Arial" w:hAnsi="Arial" w:cs="Arial"/>
        </w:rPr>
        <w:t xml:space="preserve">πικαλύπτεται με βερνίκι το οποίο καθιστά το ξύλο αδιάβροχο και βραδύκαυστο. </w:t>
      </w:r>
      <w:r>
        <w:rPr>
          <w:rFonts w:ascii="Arial" w:hAnsi="Arial" w:cs="Arial"/>
        </w:rPr>
        <w:t>Να ε</w:t>
      </w:r>
      <w:r w:rsidRPr="00DF37B5">
        <w:rPr>
          <w:rFonts w:ascii="Arial" w:hAnsi="Arial" w:cs="Arial"/>
        </w:rPr>
        <w:t xml:space="preserve">ίναι ανατομικής μορφής με εξομάλυνση των άκρων της για αποφυγή τραυματισμών. </w:t>
      </w:r>
      <w:r>
        <w:rPr>
          <w:rFonts w:ascii="Arial" w:hAnsi="Arial" w:cs="Arial"/>
        </w:rPr>
        <w:t>Να ε</w:t>
      </w:r>
      <w:r w:rsidRPr="00DF37B5">
        <w:rPr>
          <w:rFonts w:ascii="Arial" w:hAnsi="Arial" w:cs="Arial"/>
        </w:rPr>
        <w:t>ίναι ανακλινόμενη όταν δεν χρησιμοποιείται, με σύστημα αθόρυβης αυτόματης ανάκλισης διπλού ελατηρίου</w:t>
      </w:r>
      <w:r w:rsidR="009400AE">
        <w:rPr>
          <w:rFonts w:ascii="Arial" w:hAnsi="Arial" w:cs="Arial"/>
        </w:rPr>
        <w:t>.</w:t>
      </w:r>
      <w:r w:rsidRPr="00DF3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Να υ</w:t>
      </w:r>
      <w:r w:rsidRPr="00DF37B5">
        <w:rPr>
          <w:rFonts w:ascii="Arial" w:hAnsi="Arial" w:cs="Arial"/>
        </w:rPr>
        <w:t>πάρχει η δυνατότητα εύκολης και γρήγορης αντικατάστασης της.</w:t>
      </w:r>
    </w:p>
    <w:p w:rsidR="00953C12" w:rsidRDefault="00DF37B5" w:rsidP="00953C12">
      <w:pPr>
        <w:pStyle w:val="ListParagraph"/>
        <w:spacing w:after="0"/>
        <w:jc w:val="both"/>
        <w:rPr>
          <w:rFonts w:ascii="Arial" w:hAnsi="Arial" w:cs="Arial"/>
        </w:rPr>
      </w:pPr>
      <w:r w:rsidRPr="00DF37B5">
        <w:rPr>
          <w:rFonts w:ascii="Arial" w:hAnsi="Arial" w:cs="Arial"/>
        </w:rPr>
        <w:t xml:space="preserve">Το μαξιλάρι της έδρας </w:t>
      </w:r>
      <w:r>
        <w:rPr>
          <w:rFonts w:ascii="Arial" w:hAnsi="Arial" w:cs="Arial"/>
        </w:rPr>
        <w:t xml:space="preserve">να είναι </w:t>
      </w:r>
      <w:r w:rsidRPr="00DF37B5">
        <w:rPr>
          <w:rFonts w:ascii="Arial" w:hAnsi="Arial" w:cs="Arial"/>
        </w:rPr>
        <w:t>από δύσφλεκτο αφρώδες ελαστικό (πολυουρεθάνη), διαμορφωμένο με ψυχρή κατεργασία σε ανατομικό σχήμα και επενδυμένο με ύφασμα επιλογής</w:t>
      </w:r>
      <w:r>
        <w:rPr>
          <w:rFonts w:ascii="Arial" w:hAnsi="Arial" w:cs="Arial"/>
        </w:rPr>
        <w:t xml:space="preserve"> μας</w:t>
      </w:r>
      <w:r w:rsidRPr="00DF37B5">
        <w:rPr>
          <w:rFonts w:ascii="Arial" w:hAnsi="Arial" w:cs="Arial"/>
        </w:rPr>
        <w:t xml:space="preserve">. </w:t>
      </w:r>
      <w:r w:rsidR="009350F8">
        <w:rPr>
          <w:rFonts w:ascii="Arial" w:hAnsi="Arial" w:cs="Arial"/>
        </w:rPr>
        <w:t>Να υ</w:t>
      </w:r>
      <w:r w:rsidRPr="00DF37B5">
        <w:rPr>
          <w:rFonts w:ascii="Arial" w:hAnsi="Arial" w:cs="Arial"/>
        </w:rPr>
        <w:t xml:space="preserve">πάρχει η δυνατότητα να είναι αφαιρούμενο και </w:t>
      </w:r>
      <w:r w:rsidR="009350F8">
        <w:rPr>
          <w:rFonts w:ascii="Arial" w:hAnsi="Arial" w:cs="Arial"/>
        </w:rPr>
        <w:t xml:space="preserve">να </w:t>
      </w:r>
      <w:r w:rsidRPr="00DF37B5">
        <w:rPr>
          <w:rFonts w:ascii="Arial" w:hAnsi="Arial" w:cs="Arial"/>
        </w:rPr>
        <w:t>διαθέτει φερμουάρ για την απομάκρυνση του υφάσματος.</w:t>
      </w:r>
    </w:p>
    <w:p w:rsidR="00DF37B5" w:rsidRDefault="00DF37B5" w:rsidP="00953C12">
      <w:pPr>
        <w:pStyle w:val="ListParagraph"/>
        <w:spacing w:after="0"/>
        <w:jc w:val="both"/>
      </w:pPr>
      <w:r>
        <w:rPr>
          <w:b/>
          <w:bCs/>
        </w:rPr>
        <w:t>Πλάτη:</w:t>
      </w:r>
    </w:p>
    <w:p w:rsidR="00DF37B5" w:rsidRPr="00B47F33" w:rsidRDefault="00DF37B5" w:rsidP="00B47F33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47F33">
        <w:rPr>
          <w:rFonts w:ascii="Arial" w:hAnsi="Arial" w:cs="Arial"/>
        </w:rPr>
        <w:t>Η πλάτη του καθίσματος να είναι κατασκευασμένη ομοίως με την έδρα.</w:t>
      </w:r>
    </w:p>
    <w:p w:rsidR="009400AE" w:rsidRDefault="009400AE" w:rsidP="00DF37B5">
      <w:pPr>
        <w:pStyle w:val="NormalWeb"/>
        <w:spacing w:after="0"/>
        <w:rPr>
          <w:b/>
          <w:bCs/>
          <w:sz w:val="22"/>
          <w:szCs w:val="22"/>
        </w:rPr>
      </w:pPr>
    </w:p>
    <w:p w:rsidR="00DF37B5" w:rsidRDefault="00DF37B5" w:rsidP="00DF37B5">
      <w:pPr>
        <w:pStyle w:val="Normal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Σκελετός:</w:t>
      </w:r>
    </w:p>
    <w:p w:rsidR="00DF37B5" w:rsidRDefault="00DF37B5" w:rsidP="00B47F33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47F33">
        <w:rPr>
          <w:rFonts w:ascii="Arial" w:hAnsi="Arial" w:cs="Arial"/>
        </w:rPr>
        <w:t xml:space="preserve">Το μεταλλικό πλαϊνό στήριξης (πόδι) του καθίσματος να αποτελείται από κολώνα οθρογωνικής μορφής διαστάσεων 80Χ40Χ2mm η οποία να απολήγει σε πέλμα μήκους 200mm και πλάτους 80mm. Η απόσταση των οπών πάκτωσης </w:t>
      </w:r>
      <w:r w:rsidR="009350F8">
        <w:rPr>
          <w:rFonts w:ascii="Arial" w:hAnsi="Arial" w:cs="Arial"/>
        </w:rPr>
        <w:t xml:space="preserve">να </w:t>
      </w:r>
      <w:r w:rsidR="009400AE">
        <w:rPr>
          <w:rFonts w:ascii="Arial" w:hAnsi="Arial" w:cs="Arial"/>
        </w:rPr>
        <w:t>είναι 18cm. Ο τ</w:t>
      </w:r>
      <w:r w:rsidRPr="00B47F33">
        <w:rPr>
          <w:rFonts w:ascii="Arial" w:hAnsi="Arial" w:cs="Arial"/>
        </w:rPr>
        <w:t>ρόπος πάκτωσης να εξασφαλίζει σταθερότητα.</w:t>
      </w:r>
    </w:p>
    <w:p w:rsidR="00B47F33" w:rsidRPr="00B47F33" w:rsidRDefault="00B47F33" w:rsidP="00B47F33">
      <w:pPr>
        <w:pStyle w:val="ListParagraph"/>
        <w:spacing w:after="0"/>
        <w:jc w:val="both"/>
        <w:rPr>
          <w:rFonts w:ascii="Arial" w:hAnsi="Arial" w:cs="Arial"/>
        </w:rPr>
      </w:pPr>
    </w:p>
    <w:p w:rsidR="00DF37B5" w:rsidRPr="00B47F33" w:rsidRDefault="00DF37B5" w:rsidP="00B47F33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47F33">
        <w:rPr>
          <w:rFonts w:ascii="Arial" w:hAnsi="Arial" w:cs="Arial"/>
        </w:rPr>
        <w:t xml:space="preserve">Τα πόδια του καθίσματος πρέπει να κατασκευαστούν έτσι ώστε να μπορούν να προσαρμοστούν σύμφωνα με τις κλίσεις της </w:t>
      </w:r>
      <w:r w:rsidR="00B47F33" w:rsidRPr="00B47F33">
        <w:rPr>
          <w:rFonts w:ascii="Arial" w:hAnsi="Arial" w:cs="Arial"/>
        </w:rPr>
        <w:t xml:space="preserve">ως άνω </w:t>
      </w:r>
      <w:r w:rsidRPr="00B47F33">
        <w:rPr>
          <w:rFonts w:ascii="Arial" w:hAnsi="Arial" w:cs="Arial"/>
        </w:rPr>
        <w:t>αίθουσας</w:t>
      </w:r>
      <w:r w:rsidR="009350F8">
        <w:rPr>
          <w:rFonts w:ascii="Arial" w:hAnsi="Arial" w:cs="Arial"/>
        </w:rPr>
        <w:t>.</w:t>
      </w:r>
      <w:r w:rsidRPr="00B47F33">
        <w:rPr>
          <w:rFonts w:ascii="Arial" w:hAnsi="Arial" w:cs="Arial"/>
        </w:rPr>
        <w:t xml:space="preserve"> </w:t>
      </w:r>
    </w:p>
    <w:p w:rsidR="00DF37B5" w:rsidRDefault="00DF37B5" w:rsidP="00DF37B5">
      <w:pPr>
        <w:pStyle w:val="NormalWeb"/>
        <w:spacing w:after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Μπράτσα:</w:t>
      </w:r>
    </w:p>
    <w:p w:rsidR="00B47F33" w:rsidRDefault="00DF37B5" w:rsidP="00B47F33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47F33">
        <w:rPr>
          <w:rFonts w:ascii="Arial" w:hAnsi="Arial" w:cs="Arial"/>
        </w:rPr>
        <w:t xml:space="preserve">Τα μπράτσα </w:t>
      </w:r>
      <w:r w:rsidR="00B47F33" w:rsidRPr="00B47F33">
        <w:rPr>
          <w:rFonts w:ascii="Arial" w:hAnsi="Arial" w:cs="Arial"/>
        </w:rPr>
        <w:t xml:space="preserve">να </w:t>
      </w:r>
      <w:r w:rsidRPr="00B47F33">
        <w:rPr>
          <w:rFonts w:ascii="Arial" w:hAnsi="Arial" w:cs="Arial"/>
        </w:rPr>
        <w:t xml:space="preserve">είναι επενδυμένα στο επάνω μέρος τους από μασίφ ξύλο οξιάς και </w:t>
      </w:r>
      <w:r w:rsidR="00B47F33" w:rsidRPr="00B47F33">
        <w:rPr>
          <w:rFonts w:ascii="Arial" w:hAnsi="Arial" w:cs="Arial"/>
        </w:rPr>
        <w:t xml:space="preserve">να </w:t>
      </w:r>
      <w:r w:rsidRPr="00B47F33">
        <w:rPr>
          <w:rFonts w:ascii="Arial" w:hAnsi="Arial" w:cs="Arial"/>
        </w:rPr>
        <w:t xml:space="preserve">υπάρχει ενδιάμεσα ξύλινη επένδυση κατασκευασμένη από επάλληλα φύλλα κόντρα πλακέ οξιάς με τελική επιφάνεια μασίφ ίδιας ξυλείας. Το συνολικό πάχος του μπράτσου καθώς και του επενδυμένου πλαϊνού </w:t>
      </w:r>
      <w:r w:rsidR="00B47F33" w:rsidRPr="00B47F33">
        <w:rPr>
          <w:rFonts w:ascii="Arial" w:hAnsi="Arial" w:cs="Arial"/>
        </w:rPr>
        <w:t xml:space="preserve">να </w:t>
      </w:r>
      <w:r w:rsidRPr="00B47F33">
        <w:rPr>
          <w:rFonts w:ascii="Arial" w:hAnsi="Arial" w:cs="Arial"/>
        </w:rPr>
        <w:t>είναι 6cm</w:t>
      </w:r>
      <w:r w:rsidR="00B47F33">
        <w:rPr>
          <w:rFonts w:ascii="Arial" w:hAnsi="Arial" w:cs="Arial"/>
        </w:rPr>
        <w:t>.</w:t>
      </w:r>
    </w:p>
    <w:p w:rsidR="00B47F33" w:rsidRPr="00B47F33" w:rsidRDefault="00B47F33" w:rsidP="00B47F33">
      <w:pPr>
        <w:pStyle w:val="ListParagraph"/>
        <w:spacing w:after="0"/>
        <w:jc w:val="both"/>
        <w:rPr>
          <w:rFonts w:ascii="Arial" w:hAnsi="Arial" w:cs="Arial"/>
        </w:rPr>
      </w:pPr>
    </w:p>
    <w:p w:rsidR="00B47F33" w:rsidRDefault="00B47F33" w:rsidP="00B47F33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t xml:space="preserve">  </w:t>
      </w:r>
      <w:r w:rsidRPr="00B47F33">
        <w:rPr>
          <w:rFonts w:ascii="Arial" w:hAnsi="Arial" w:cs="Arial"/>
        </w:rPr>
        <w:t>Όλα τα μεταλλικά μέρη να είναι βαμμένα με ηλεκτροστατική βαφή.</w:t>
      </w:r>
    </w:p>
    <w:p w:rsidR="00B47F33" w:rsidRPr="00B47F33" w:rsidRDefault="00B47F33" w:rsidP="00B47F33">
      <w:pPr>
        <w:pStyle w:val="ListParagraph"/>
        <w:spacing w:after="0"/>
        <w:jc w:val="both"/>
        <w:rPr>
          <w:rFonts w:ascii="Arial" w:hAnsi="Arial" w:cs="Arial"/>
        </w:rPr>
      </w:pPr>
    </w:p>
    <w:p w:rsidR="00953C12" w:rsidRDefault="00B47F33" w:rsidP="00953C12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B47F33">
        <w:rPr>
          <w:rFonts w:ascii="Arial" w:hAnsi="Arial" w:cs="Arial"/>
        </w:rPr>
        <w:t>H επένδυση θα είναι σε χρώμα</w:t>
      </w:r>
      <w:r>
        <w:rPr>
          <w:rFonts w:ascii="Arial" w:hAnsi="Arial" w:cs="Arial"/>
        </w:rPr>
        <w:t xml:space="preserve"> κόκκινο σκούρο</w:t>
      </w:r>
      <w:r w:rsidRPr="00B47F33">
        <w:rPr>
          <w:rFonts w:ascii="Arial" w:hAnsi="Arial" w:cs="Arial"/>
        </w:rPr>
        <w:t>. Τα υφάσματα και τα αφρώδη να καλύπτουν προδιαγραφές βραδυκαυστότητας.</w:t>
      </w:r>
    </w:p>
    <w:p w:rsidR="00953C12" w:rsidRPr="00953C12" w:rsidRDefault="00953C12" w:rsidP="00953C12">
      <w:pPr>
        <w:pStyle w:val="NormalWeb"/>
        <w:spacing w:after="0"/>
        <w:rPr>
          <w:b/>
          <w:bCs/>
          <w:sz w:val="22"/>
          <w:szCs w:val="22"/>
        </w:rPr>
      </w:pPr>
      <w:r w:rsidRPr="00953C12">
        <w:rPr>
          <w:b/>
          <w:bCs/>
          <w:sz w:val="22"/>
          <w:szCs w:val="22"/>
        </w:rPr>
        <w:t>Διαστάσεις</w:t>
      </w:r>
      <w:r>
        <w:rPr>
          <w:b/>
          <w:bCs/>
          <w:sz w:val="22"/>
          <w:szCs w:val="22"/>
        </w:rPr>
        <w:t>:</w:t>
      </w:r>
    </w:p>
    <w:p w:rsidR="00953C12" w:rsidRDefault="00953C12" w:rsidP="00953C12">
      <w:pPr>
        <w:pStyle w:val="ListParagraph"/>
        <w:spacing w:after="0"/>
        <w:jc w:val="both"/>
        <w:rPr>
          <w:rFonts w:ascii="Arial" w:hAnsi="Arial" w:cs="Arial"/>
        </w:rPr>
      </w:pPr>
    </w:p>
    <w:p w:rsidR="00953C12" w:rsidRPr="00953C12" w:rsidRDefault="00953C12" w:rsidP="00953C12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5638800" cy="2091903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9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90" w:rsidRPr="00DF37B5" w:rsidRDefault="00DF37B5" w:rsidP="00DF37B5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DF37B5">
        <w:rPr>
          <w:rFonts w:ascii="Arial" w:hAnsi="Arial" w:cs="Arial"/>
        </w:rPr>
        <w:t>Τα καθίσματα που θα χρειαστούν είναι τα ακόλουθα:</w:t>
      </w:r>
    </w:p>
    <w:tbl>
      <w:tblPr>
        <w:tblpPr w:leftFromText="180" w:rightFromText="180" w:vertAnchor="text" w:horzAnchor="margin" w:tblpXSpec="center" w:tblpY="246"/>
        <w:tblW w:w="878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3621"/>
        <w:gridCol w:w="2900"/>
        <w:gridCol w:w="1559"/>
      </w:tblGrid>
      <w:tr w:rsidR="00FF1DAC" w:rsidRPr="00E81085" w:rsidTr="00953C12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center"/>
              <w:rPr>
                <w:b/>
                <w:bCs/>
                <w:lang w:eastAsia="el-GR"/>
              </w:rPr>
            </w:pPr>
            <w:r w:rsidRPr="00E81085">
              <w:rPr>
                <w:rFonts w:ascii="Arial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center"/>
              <w:rPr>
                <w:b/>
                <w:bCs/>
                <w:lang w:eastAsia="el-GR"/>
              </w:rPr>
            </w:pPr>
            <w:r w:rsidRPr="00E81085">
              <w:rPr>
                <w:rFonts w:ascii="Arial" w:hAnsi="Arial" w:cs="Arial"/>
                <w:b/>
                <w:bCs/>
                <w:lang w:eastAsia="el-GR"/>
              </w:rPr>
              <w:t>ΠΕΡΙΓΡΑΦΗ</w:t>
            </w:r>
          </w:p>
        </w:tc>
        <w:tc>
          <w:tcPr>
            <w:tcW w:w="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center"/>
              <w:rPr>
                <w:b/>
                <w:bCs/>
                <w:lang w:eastAsia="el-GR"/>
              </w:rPr>
            </w:pPr>
            <w:r w:rsidRPr="00E81085">
              <w:rPr>
                <w:rFonts w:ascii="Arial" w:hAnsi="Arial" w:cs="Arial"/>
                <w:b/>
                <w:bCs/>
                <w:lang w:eastAsia="el-GR"/>
              </w:rPr>
              <w:t>ΠΟΣΟΤΗΤΑ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center"/>
              <w:rPr>
                <w:b/>
                <w:bCs/>
                <w:lang w:eastAsia="el-GR"/>
              </w:rPr>
            </w:pPr>
            <w:r w:rsidRPr="00E81085">
              <w:rPr>
                <w:rFonts w:ascii="Arial" w:hAnsi="Arial" w:cs="Arial"/>
                <w:b/>
                <w:bCs/>
                <w:lang w:eastAsia="el-GR"/>
              </w:rPr>
              <w:t>ΜΜ</w:t>
            </w:r>
          </w:p>
        </w:tc>
      </w:tr>
      <w:tr w:rsidR="00FF1DAC" w:rsidRPr="00E81085" w:rsidTr="00953C12">
        <w:trPr>
          <w:trHeight w:val="19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</w:t>
            </w:r>
          </w:p>
        </w:tc>
        <w:tc>
          <w:tcPr>
            <w:tcW w:w="3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844B90" w:rsidP="00BC7791">
            <w:pPr>
              <w:spacing w:before="100" w:beforeAutospacing="1"/>
              <w:rPr>
                <w:rFonts w:ascii="Arial" w:hAnsi="Arial" w:cs="Arial"/>
                <w:lang w:eastAsia="el-GR"/>
              </w:rPr>
            </w:pPr>
            <w:r>
              <w:t>ΚΑΘΙΣΜΑΤΑ ΘΕΑΤΡΟΥ</w:t>
            </w:r>
          </w:p>
        </w:tc>
        <w:tc>
          <w:tcPr>
            <w:tcW w:w="2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844B90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1DAC" w:rsidRPr="00E81085" w:rsidRDefault="00FF1DAC" w:rsidP="00BC7791">
            <w:pPr>
              <w:spacing w:before="100" w:beforeAutospacing="1"/>
              <w:jc w:val="right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τ.μ.χ.</w:t>
            </w:r>
          </w:p>
        </w:tc>
      </w:tr>
    </w:tbl>
    <w:p w:rsidR="00844B90" w:rsidRDefault="00844B90" w:rsidP="006743C3">
      <w:pPr>
        <w:spacing w:after="0" w:line="240" w:lineRule="auto"/>
        <w:jc w:val="center"/>
        <w:rPr>
          <w:b/>
        </w:rPr>
      </w:pPr>
    </w:p>
    <w:p w:rsidR="009350F8" w:rsidRDefault="009350F8" w:rsidP="006743C3">
      <w:pPr>
        <w:spacing w:after="0" w:line="240" w:lineRule="auto"/>
        <w:jc w:val="center"/>
        <w:rPr>
          <w:b/>
        </w:rPr>
      </w:pPr>
    </w:p>
    <w:p w:rsidR="009350F8" w:rsidRDefault="009350F8" w:rsidP="009350F8">
      <w:pPr>
        <w:spacing w:after="0" w:line="240" w:lineRule="auto"/>
        <w:rPr>
          <w:b/>
        </w:rPr>
      </w:pPr>
    </w:p>
    <w:p w:rsidR="00844B90" w:rsidRDefault="00844B90" w:rsidP="006743C3">
      <w:pPr>
        <w:spacing w:after="0" w:line="240" w:lineRule="auto"/>
        <w:jc w:val="center"/>
        <w:rPr>
          <w:b/>
        </w:rPr>
      </w:pPr>
    </w:p>
    <w:p w:rsidR="00844B90" w:rsidRDefault="00844B90" w:rsidP="006743C3">
      <w:pPr>
        <w:spacing w:after="0" w:line="240" w:lineRule="auto"/>
        <w:jc w:val="center"/>
        <w:rPr>
          <w:b/>
        </w:rPr>
      </w:pPr>
    </w:p>
    <w:p w:rsidR="00E9645C" w:rsidRPr="006743C3" w:rsidRDefault="00245030" w:rsidP="006743C3">
      <w:pPr>
        <w:spacing w:after="0" w:line="240" w:lineRule="auto"/>
        <w:jc w:val="center"/>
        <w:rPr>
          <w:b/>
        </w:rPr>
      </w:pPr>
      <w:r>
        <w:rPr>
          <w:b/>
        </w:rPr>
        <w:t>Η</w:t>
      </w:r>
      <w:r w:rsidR="00AD77EB" w:rsidRPr="006743C3">
        <w:rPr>
          <w:b/>
        </w:rPr>
        <w:t xml:space="preserve">  ΠΡΟΕΔΡΟΣ</w:t>
      </w:r>
    </w:p>
    <w:p w:rsidR="00AD77EB" w:rsidRPr="006743C3" w:rsidRDefault="00E9645C" w:rsidP="006743C3">
      <w:pPr>
        <w:spacing w:after="0" w:line="240" w:lineRule="auto"/>
        <w:jc w:val="center"/>
        <w:rPr>
          <w:b/>
        </w:rPr>
      </w:pPr>
      <w:r w:rsidRPr="006743C3">
        <w:rPr>
          <w:b/>
        </w:rPr>
        <w:t>της Κ.Ε.Δ.Α.</w:t>
      </w:r>
    </w:p>
    <w:p w:rsidR="00EF31B6" w:rsidRPr="00B503B6" w:rsidRDefault="00245030" w:rsidP="00FF1DAC">
      <w:pPr>
        <w:spacing w:after="0" w:line="240" w:lineRule="auto"/>
        <w:jc w:val="center"/>
      </w:pPr>
      <w:r w:rsidRPr="00245030">
        <w:rPr>
          <w:b/>
        </w:rPr>
        <w:t>Σαλπέα-Στάθη Αικατερίνη</w:t>
      </w:r>
    </w:p>
    <w:sectPr w:rsidR="00EF31B6" w:rsidRPr="00B503B6" w:rsidSect="00953C12">
      <w:pgSz w:w="11906" w:h="16838"/>
      <w:pgMar w:top="709" w:right="184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394"/>
    <w:multiLevelType w:val="hybridMultilevel"/>
    <w:tmpl w:val="0C0A5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65D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3766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45C3"/>
    <w:multiLevelType w:val="multilevel"/>
    <w:tmpl w:val="2E5E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35DBD"/>
    <w:multiLevelType w:val="hybridMultilevel"/>
    <w:tmpl w:val="C6E02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B0E30"/>
    <w:multiLevelType w:val="hybridMultilevel"/>
    <w:tmpl w:val="EE4EB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3129"/>
    <w:multiLevelType w:val="hybridMultilevel"/>
    <w:tmpl w:val="3F341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A524E"/>
    <w:multiLevelType w:val="hybridMultilevel"/>
    <w:tmpl w:val="A4E21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E738B"/>
    <w:multiLevelType w:val="hybridMultilevel"/>
    <w:tmpl w:val="BB227BE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1576EFE"/>
    <w:multiLevelType w:val="hybridMultilevel"/>
    <w:tmpl w:val="F04EA9F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3D4218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6C47"/>
    <w:multiLevelType w:val="hybridMultilevel"/>
    <w:tmpl w:val="A4EEED8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2235012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1418C"/>
    <w:multiLevelType w:val="hybridMultilevel"/>
    <w:tmpl w:val="A1E41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36F7D"/>
    <w:multiLevelType w:val="hybridMultilevel"/>
    <w:tmpl w:val="C144D9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247876"/>
    <w:multiLevelType w:val="hybridMultilevel"/>
    <w:tmpl w:val="496C0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C71FC"/>
    <w:multiLevelType w:val="hybridMultilevel"/>
    <w:tmpl w:val="8BE8BADC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>
    <w:nsid w:val="77541A61"/>
    <w:multiLevelType w:val="hybridMultilevel"/>
    <w:tmpl w:val="33861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C078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8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4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552"/>
    <w:rsid w:val="000225DF"/>
    <w:rsid w:val="00023485"/>
    <w:rsid w:val="00033A07"/>
    <w:rsid w:val="00045C8D"/>
    <w:rsid w:val="00045E2B"/>
    <w:rsid w:val="00072BA5"/>
    <w:rsid w:val="00095F3F"/>
    <w:rsid w:val="000B6A72"/>
    <w:rsid w:val="000C216F"/>
    <w:rsid w:val="000D2DE5"/>
    <w:rsid w:val="000D79E1"/>
    <w:rsid w:val="000F533A"/>
    <w:rsid w:val="000F69F0"/>
    <w:rsid w:val="00100494"/>
    <w:rsid w:val="00120E57"/>
    <w:rsid w:val="00126786"/>
    <w:rsid w:val="00171ACE"/>
    <w:rsid w:val="001859CC"/>
    <w:rsid w:val="001C561D"/>
    <w:rsid w:val="001C6CAF"/>
    <w:rsid w:val="001D1FD6"/>
    <w:rsid w:val="0023037C"/>
    <w:rsid w:val="00234E6C"/>
    <w:rsid w:val="00236EEE"/>
    <w:rsid w:val="00245030"/>
    <w:rsid w:val="00252807"/>
    <w:rsid w:val="002937B3"/>
    <w:rsid w:val="00295103"/>
    <w:rsid w:val="002C2308"/>
    <w:rsid w:val="002D49FA"/>
    <w:rsid w:val="00337057"/>
    <w:rsid w:val="00342F19"/>
    <w:rsid w:val="003650DC"/>
    <w:rsid w:val="00385E49"/>
    <w:rsid w:val="003A21FF"/>
    <w:rsid w:val="003C1264"/>
    <w:rsid w:val="003C7F73"/>
    <w:rsid w:val="003D08E3"/>
    <w:rsid w:val="003F03DA"/>
    <w:rsid w:val="003F2E9B"/>
    <w:rsid w:val="00413F44"/>
    <w:rsid w:val="004206AF"/>
    <w:rsid w:val="004227B0"/>
    <w:rsid w:val="004243F7"/>
    <w:rsid w:val="00472560"/>
    <w:rsid w:val="00476108"/>
    <w:rsid w:val="00484771"/>
    <w:rsid w:val="00494CA2"/>
    <w:rsid w:val="004A0552"/>
    <w:rsid w:val="004A27D9"/>
    <w:rsid w:val="004A6597"/>
    <w:rsid w:val="004B14E8"/>
    <w:rsid w:val="004B67D5"/>
    <w:rsid w:val="004C67AD"/>
    <w:rsid w:val="004D44E0"/>
    <w:rsid w:val="004F4990"/>
    <w:rsid w:val="004F6C1E"/>
    <w:rsid w:val="00503A1E"/>
    <w:rsid w:val="005834B1"/>
    <w:rsid w:val="00597C3F"/>
    <w:rsid w:val="005A44CB"/>
    <w:rsid w:val="005B3FF3"/>
    <w:rsid w:val="00602170"/>
    <w:rsid w:val="00607353"/>
    <w:rsid w:val="00631B83"/>
    <w:rsid w:val="00635986"/>
    <w:rsid w:val="00647817"/>
    <w:rsid w:val="00647A2B"/>
    <w:rsid w:val="00650979"/>
    <w:rsid w:val="006743C3"/>
    <w:rsid w:val="00677072"/>
    <w:rsid w:val="00677735"/>
    <w:rsid w:val="00681E0F"/>
    <w:rsid w:val="006A24FF"/>
    <w:rsid w:val="006F6D8B"/>
    <w:rsid w:val="007051AC"/>
    <w:rsid w:val="007446FC"/>
    <w:rsid w:val="00747B34"/>
    <w:rsid w:val="0075052C"/>
    <w:rsid w:val="00780AF6"/>
    <w:rsid w:val="0078215B"/>
    <w:rsid w:val="007867D0"/>
    <w:rsid w:val="00786C83"/>
    <w:rsid w:val="00794552"/>
    <w:rsid w:val="007955B6"/>
    <w:rsid w:val="007A3AB0"/>
    <w:rsid w:val="007B3046"/>
    <w:rsid w:val="007B612E"/>
    <w:rsid w:val="007C22E0"/>
    <w:rsid w:val="007D1716"/>
    <w:rsid w:val="0081260B"/>
    <w:rsid w:val="008373EA"/>
    <w:rsid w:val="008420B8"/>
    <w:rsid w:val="00844B90"/>
    <w:rsid w:val="00861086"/>
    <w:rsid w:val="008645CB"/>
    <w:rsid w:val="00875E96"/>
    <w:rsid w:val="00893619"/>
    <w:rsid w:val="00894B22"/>
    <w:rsid w:val="008A0037"/>
    <w:rsid w:val="008C442F"/>
    <w:rsid w:val="008C6E35"/>
    <w:rsid w:val="008F088D"/>
    <w:rsid w:val="009029F5"/>
    <w:rsid w:val="009044A6"/>
    <w:rsid w:val="00907E92"/>
    <w:rsid w:val="00911DED"/>
    <w:rsid w:val="00921823"/>
    <w:rsid w:val="009350F8"/>
    <w:rsid w:val="009400AE"/>
    <w:rsid w:val="0095117C"/>
    <w:rsid w:val="00953C12"/>
    <w:rsid w:val="00975F48"/>
    <w:rsid w:val="009969EA"/>
    <w:rsid w:val="009B0BD2"/>
    <w:rsid w:val="009B13EB"/>
    <w:rsid w:val="009C2755"/>
    <w:rsid w:val="009C56A2"/>
    <w:rsid w:val="009D49D9"/>
    <w:rsid w:val="009E7042"/>
    <w:rsid w:val="00A009BA"/>
    <w:rsid w:val="00A06560"/>
    <w:rsid w:val="00A90DC8"/>
    <w:rsid w:val="00AC24E2"/>
    <w:rsid w:val="00AD0A37"/>
    <w:rsid w:val="00AD77EB"/>
    <w:rsid w:val="00AD7B04"/>
    <w:rsid w:val="00B15B7B"/>
    <w:rsid w:val="00B326E0"/>
    <w:rsid w:val="00B43E66"/>
    <w:rsid w:val="00B45F6C"/>
    <w:rsid w:val="00B47F33"/>
    <w:rsid w:val="00B503B6"/>
    <w:rsid w:val="00BA17F7"/>
    <w:rsid w:val="00BD604E"/>
    <w:rsid w:val="00BF3D2A"/>
    <w:rsid w:val="00C36389"/>
    <w:rsid w:val="00C65D0C"/>
    <w:rsid w:val="00C76221"/>
    <w:rsid w:val="00C93239"/>
    <w:rsid w:val="00C9452C"/>
    <w:rsid w:val="00CD189A"/>
    <w:rsid w:val="00CD4699"/>
    <w:rsid w:val="00CD4AA9"/>
    <w:rsid w:val="00CE113C"/>
    <w:rsid w:val="00CE5696"/>
    <w:rsid w:val="00D12190"/>
    <w:rsid w:val="00D31341"/>
    <w:rsid w:val="00D4398B"/>
    <w:rsid w:val="00D45D34"/>
    <w:rsid w:val="00D46752"/>
    <w:rsid w:val="00D56729"/>
    <w:rsid w:val="00D604FD"/>
    <w:rsid w:val="00D64527"/>
    <w:rsid w:val="00D67FC9"/>
    <w:rsid w:val="00D70DD0"/>
    <w:rsid w:val="00D7527F"/>
    <w:rsid w:val="00D97811"/>
    <w:rsid w:val="00DB0AD6"/>
    <w:rsid w:val="00DB2633"/>
    <w:rsid w:val="00DB7BBE"/>
    <w:rsid w:val="00DD18F3"/>
    <w:rsid w:val="00DF23B9"/>
    <w:rsid w:val="00DF37B5"/>
    <w:rsid w:val="00DF4CC3"/>
    <w:rsid w:val="00E04695"/>
    <w:rsid w:val="00E2566F"/>
    <w:rsid w:val="00E27871"/>
    <w:rsid w:val="00E761D7"/>
    <w:rsid w:val="00E9645C"/>
    <w:rsid w:val="00EB7991"/>
    <w:rsid w:val="00EF31B6"/>
    <w:rsid w:val="00F0187F"/>
    <w:rsid w:val="00F02D2D"/>
    <w:rsid w:val="00F117E4"/>
    <w:rsid w:val="00F12F3F"/>
    <w:rsid w:val="00F24022"/>
    <w:rsid w:val="00F338E7"/>
    <w:rsid w:val="00F434CA"/>
    <w:rsid w:val="00F6251A"/>
    <w:rsid w:val="00FB2646"/>
    <w:rsid w:val="00FB3B12"/>
    <w:rsid w:val="00FC615B"/>
    <w:rsid w:val="00FF0B1D"/>
    <w:rsid w:val="00FF1DAC"/>
    <w:rsid w:val="00FF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5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E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4B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a@aeginagimo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keda@aeginadimos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20FF-9F5F-4E99-860C-170F7293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</dc:creator>
  <cp:lastModifiedBy>user</cp:lastModifiedBy>
  <cp:revision>6</cp:revision>
  <cp:lastPrinted>2017-11-29T12:07:00Z</cp:lastPrinted>
  <dcterms:created xsi:type="dcterms:W3CDTF">2017-12-01T09:47:00Z</dcterms:created>
  <dcterms:modified xsi:type="dcterms:W3CDTF">2017-12-01T11:05:00Z</dcterms:modified>
</cp:coreProperties>
</file>